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28" w:rsidRDefault="00C61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8130" cy="8639175"/>
            <wp:effectExtent l="19050" t="0" r="1270" b="0"/>
            <wp:wrapSquare wrapText="bothSides"/>
            <wp:docPr id="4" name="Рисунок 2" descr="E:\отчет самообследование 202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 самообследование 2022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работы Детского сада.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организации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учреждения.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диноличным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исполнительным органом является руководитель – заведующий.</w:t>
      </w:r>
    </w:p>
    <w:p w:rsidR="002445C6" w:rsidRDefault="002A5F7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Детском саду</w:t>
      </w:r>
    </w:p>
    <w:tbl>
      <w:tblPr>
        <w:tblW w:w="5026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6"/>
        <w:gridCol w:w="6835"/>
      </w:tblGrid>
      <w:tr w:rsidR="002445C6">
        <w:trPr>
          <w:jc w:val="center"/>
        </w:trPr>
        <w:tc>
          <w:tcPr>
            <w:tcW w:w="14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35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</w:p>
        </w:tc>
      </w:tr>
      <w:tr w:rsidR="002445C6">
        <w:trPr>
          <w:jc w:val="center"/>
        </w:trPr>
        <w:tc>
          <w:tcPr>
            <w:tcW w:w="1437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563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445C6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родителей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выработка и внесение предложений по совершенствованию образовательного процесса и его материального обеспечения;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оказание финансовой, материальной и иной добровольной помощи Учреждению для эффективной деятельности и развития Учреждения;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проявление инициативы по созданию объединений родителей обучающихся в Учреждении (родительских советов, собраний, комитетов, советов отцов, матерей);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взаимодействие с органами коллегиального управления по вопросам проведения мероприятий;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получение и адресное доведение до родителей, законных представителей воспитанников Учреждения объективной информации об Учреждении, обеспечении, ходе и эффективности образовательной деятельности;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-привлечение средств массовой информации и других информационных каналов к обеспечению информационной открытости Учреждения;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рассмотрение обращений родителей (законных представителей) воспитанников, работников и других лиц;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 разработка предложений по проектам локальных нормативных актов Учреждения, затрагивающих права воспитанников Учреждения  в  соответствии с действующим законодательством.</w:t>
            </w:r>
          </w:p>
          <w:p w:rsidR="002445C6" w:rsidRDefault="0024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445C6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-разрабатывает и утверждает образовательные программы Учреждения, программу развития Учреждения (по согласованию с Учредителем, если иное не установлено Федеральным законом «Об образовании в Российской Федерации»), план работы Учреждения на учебный год;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-разрабатывает, принимает и вносит на утверждение заведующему Учреждением локальные нормативные акты Учреждения по основным вопросам организации и осуществления образовательной деятельности Учреждения, регулирующие образовательные отношения;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-заслушивает информацию и отчеты руководящих и педагогических  работников Учреждения, доклады и информацию представителей организаций и учреждений, взаимодействующих с Учреждением по вопросам образования и воспитания воспитанников;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-рассматривает кандидатуры из числа работников Учреждения, включая заведующего, для представления их в установленном порядке на присвоение государственных наград, почетных званий, ведомственных наград и званий 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работникам системы образования, наград и почетных званий Курской области, наград Курского района;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-выполняет иные функции и реализует права, предусмотренные Положением о педагогическом совете.</w:t>
            </w:r>
          </w:p>
          <w:p w:rsidR="002445C6" w:rsidRDefault="00244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5C6">
        <w:trPr>
          <w:jc w:val="center"/>
        </w:trPr>
        <w:tc>
          <w:tcPr>
            <w:tcW w:w="143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63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-взаимодействует с заведующим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Учреждением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по вопросам регулирования трудовых отношений и иных непосредственно связанных с ними отношений 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Учреждении, а также по вопросам участия работников в управлении Учреждением,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в формах, предусмотренных трудовым законодательством;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-принимает локальные нормативные акты Учреждения, регулирующие отношения трудового коллектива и Учреждения;</w:t>
            </w:r>
          </w:p>
          <w:p w:rsidR="002445C6" w:rsidRDefault="002A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-избирает из числа работников Учреждения представителя (представительного органа) работников, в случаях, когда работники Учреждения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порядке, установленном Трудовым кодексом Российской Федерации, представлять интересы всех работников в социальном партнерстве на локальном уровне;</w:t>
            </w:r>
            <w:proofErr w:type="gramEnd"/>
          </w:p>
          <w:p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-уполномочивает первичную профсоюзную организацию или иной представительный орган, иного представителя работников представлять интересы работников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Учреждения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при проведении коллективных переговоров, заключении или изменении коллективного договора, осуществлении </w:t>
            </w:r>
            <w:proofErr w:type="gramStart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его выполнением;</w:t>
            </w:r>
          </w:p>
          <w:p w:rsidR="002445C6" w:rsidRDefault="002A5F7E">
            <w:pPr>
              <w:widowControl w:val="0"/>
              <w:snapToGri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-вправе инициировать создание в </w:t>
            </w:r>
            <w:r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Учреждении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комиссии по трудовым спорам для рассмотрения индивидуальных трудовых споров;</w:t>
            </w:r>
          </w:p>
          <w:p w:rsidR="002445C6" w:rsidRDefault="002A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-избирает представителей работников в комиссию по трудовым спорам или утверждает представителей работников в комиссию по трудовым спорам, делегированных представительным органом работников Учреждения;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-принимает решение о путях рассмотрения коллективных трудовых споров;</w:t>
            </w:r>
          </w:p>
          <w:p w:rsidR="002445C6" w:rsidRDefault="002A5F7E">
            <w:pPr>
              <w:widowControl w:val="0"/>
              <w:spacing w:after="0" w:line="240" w:lineRule="auto"/>
              <w:ind w:firstLine="403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-выполняет иные функции и реализует права, предусмотренные Положением об общем собрании работников Учреждения.</w:t>
            </w:r>
          </w:p>
          <w:p w:rsidR="002445C6" w:rsidRDefault="00244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соответствуют специфике деятельности Детского сада.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посещают 60 воспитанников в возрасте от 1,5 до 8 лет. В Детском саду сформировано 3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 Из них: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− 1 младшая группа – 15 детей;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− 1 средняя разновозрастная группа – 18 детей;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− 1 старшая разновозрастная группа –27детей;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занятия (по каждому разделу программы);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диагностические срезы;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наблюдения, итоговые занятия.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учебногогода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3"/>
        <w:gridCol w:w="758"/>
        <w:gridCol w:w="950"/>
        <w:gridCol w:w="792"/>
        <w:gridCol w:w="805"/>
        <w:gridCol w:w="781"/>
        <w:gridCol w:w="780"/>
        <w:gridCol w:w="669"/>
        <w:gridCol w:w="1763"/>
      </w:tblGrid>
      <w:tr w:rsidR="002445C6">
        <w:trPr>
          <w:trHeight w:val="90"/>
          <w:jc w:val="center"/>
        </w:trPr>
        <w:tc>
          <w:tcPr>
            <w:tcW w:w="2517" w:type="dxa"/>
            <w:vMerge w:val="restart"/>
          </w:tcPr>
          <w:p w:rsidR="002445C6" w:rsidRDefault="002445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1752" w:type="dxa"/>
            <w:gridSpan w:val="2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445C6">
        <w:trPr>
          <w:trHeight w:val="450"/>
          <w:jc w:val="center"/>
        </w:trPr>
        <w:tc>
          <w:tcPr>
            <w:tcW w:w="2517" w:type="dxa"/>
            <w:vMerge/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2445C6">
        <w:trPr>
          <w:trHeight w:val="1272"/>
          <w:jc w:val="center"/>
        </w:trPr>
        <w:tc>
          <w:tcPr>
            <w:tcW w:w="2517" w:type="dxa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01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864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97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849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691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70" w:type="dxa"/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</w:tr>
    </w:tbl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в количестве 16 человек.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Задания позволили оценить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2022 году проводился анализ состава семей воспитанников.</w:t>
      </w:r>
    </w:p>
    <w:p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5C6" w:rsidRDefault="0024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45C6" w:rsidRDefault="002A5F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Характеристика семей по составу</w:t>
      </w:r>
    </w:p>
    <w:p w:rsidR="002445C6" w:rsidRDefault="002445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матерью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отцом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Оформлено опекунство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2445C6" w:rsidRDefault="002445C6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2445C6" w:rsidRDefault="002A5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p w:rsidR="002445C6" w:rsidRDefault="00244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 в семье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количества семей воспитанников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ребенок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ребенка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</w:tr>
      <w:tr w:rsidR="002445C6"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 ребенка и более</w:t>
            </w:r>
          </w:p>
        </w:tc>
        <w:tc>
          <w:tcPr>
            <w:tcW w:w="1666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месяцы после зачисления в детский сад.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образовательной деятельности в 2022 году показал хорошую работу педагогического коллектива по всем показателям.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удовлетворительные. В течение года воспитанники Детского сада успешно участвовали в конкурсах и мероприятиях различного уровня.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 процентов согласно штатному расписанию. Всего работают 23 человека. Педагогический коллектив Детского сада насчитывает 8 специалистов (2 в декретном отпуске). Соотношение воспитанников, приходящихся на 1 взрослого: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воспитанник/педагоги – 8/1;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воспитанники/все сотрудники – 2/1.</w:t>
      </w:r>
    </w:p>
    <w:p w:rsidR="002445C6" w:rsidRDefault="002A5F7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с характеристиками кадрового состава Детского сада</w:t>
      </w:r>
    </w:p>
    <w:p w:rsidR="002445C6" w:rsidRDefault="002445C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67150" cy="16287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48200" cy="19526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45C6" w:rsidRDefault="002445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Детского сада включает: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− 2 ноутбука, 1 МФУ,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 и экран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программное обеспечение – позволяет работать с текстовыми редакторами,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фото-, видеоматериалами, графическими редакторами.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групповые помещения – 3;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кабинет заведующего – 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музыкальный зал (совмещённый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>
        <w:rPr>
          <w:rFonts w:ascii="Times New Roman" w:hAnsi="Times New Roman" w:cs="Times New Roman"/>
          <w:sz w:val="28"/>
          <w:szCs w:val="28"/>
        </w:rPr>
        <w:t>) – 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пищеблок – 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− прачечная – 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медицинский кабинет – 1;</w:t>
      </w:r>
    </w:p>
    <w:p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изолятор; </w:t>
      </w:r>
    </w:p>
    <w:p w:rsidR="002445C6" w:rsidRDefault="002A5F7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кабинет бухгалтера- 1;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кладовая - 1.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приведены по состоянию на 30.12.2022.</w:t>
      </w:r>
    </w:p>
    <w:tbl>
      <w:tblPr>
        <w:tblW w:w="9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560"/>
      </w:tblGrid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2445C6">
        <w:tc>
          <w:tcPr>
            <w:tcW w:w="9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2445C6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445C6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(8–10,5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445C6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445C6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8–10,5-часового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(100%)</w:t>
            </w:r>
          </w:p>
        </w:tc>
      </w:tr>
      <w:tr w:rsidR="002445C6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445C6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5C6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5C6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45C6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45C6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45C6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</w:tr>
      <w:tr w:rsidR="002445C6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(12,5%)</w:t>
            </w:r>
          </w:p>
        </w:tc>
      </w:tr>
      <w:tr w:rsidR="002445C6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2445C6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1(12,5%)</w:t>
            </w:r>
          </w:p>
        </w:tc>
      </w:tr>
      <w:tr w:rsidR="002445C6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2(25%)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(100%)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(100%)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человек/человек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</w:tr>
      <w:tr w:rsidR="002445C6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445C6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c>
          <w:tcPr>
            <w:tcW w:w="9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445C6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</w:tr>
      <w:tr w:rsidR="002445C6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5C6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445C6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445C6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A5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45C6" w:rsidRDefault="0024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5C6" w:rsidRDefault="002A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2445C6" w:rsidRDefault="002A5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45C6" w:rsidRDefault="002A5F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2445C6" w:rsidSect="00244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C6" w:rsidRDefault="002A5F7E">
      <w:pPr>
        <w:spacing w:line="240" w:lineRule="auto"/>
      </w:pPr>
      <w:r>
        <w:separator/>
      </w:r>
    </w:p>
  </w:endnote>
  <w:endnote w:type="continuationSeparator" w:id="1">
    <w:p w:rsidR="002445C6" w:rsidRDefault="002A5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/>
  <w:p w:rsidR="002445C6" w:rsidRDefault="002445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/>
  <w:p w:rsidR="002445C6" w:rsidRDefault="002445C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/>
  <w:p w:rsidR="002445C6" w:rsidRDefault="002445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C6" w:rsidRDefault="002A5F7E">
      <w:pPr>
        <w:spacing w:after="0"/>
      </w:pPr>
      <w:r>
        <w:separator/>
      </w:r>
    </w:p>
  </w:footnote>
  <w:footnote w:type="continuationSeparator" w:id="1">
    <w:p w:rsidR="002445C6" w:rsidRDefault="002A5F7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/>
  <w:p w:rsidR="002445C6" w:rsidRDefault="002445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C6" w:rsidRDefault="002445C6"/>
  <w:p w:rsidR="002445C6" w:rsidRDefault="002445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88290"/>
    <w:multiLevelType w:val="singleLevel"/>
    <w:tmpl w:val="78988290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26919"/>
    <w:rsid w:val="00036611"/>
    <w:rsid w:val="00037FB7"/>
    <w:rsid w:val="00042BC7"/>
    <w:rsid w:val="00075D0D"/>
    <w:rsid w:val="000779E9"/>
    <w:rsid w:val="00081240"/>
    <w:rsid w:val="0008332D"/>
    <w:rsid w:val="00090889"/>
    <w:rsid w:val="000C6EEF"/>
    <w:rsid w:val="000D275F"/>
    <w:rsid w:val="000E1B9F"/>
    <w:rsid w:val="0010028A"/>
    <w:rsid w:val="00100CCF"/>
    <w:rsid w:val="0011542E"/>
    <w:rsid w:val="00131512"/>
    <w:rsid w:val="0013525C"/>
    <w:rsid w:val="001413CF"/>
    <w:rsid w:val="00141F92"/>
    <w:rsid w:val="001429F5"/>
    <w:rsid w:val="0014731F"/>
    <w:rsid w:val="00160E4F"/>
    <w:rsid w:val="00161C46"/>
    <w:rsid w:val="001642BB"/>
    <w:rsid w:val="00186D2F"/>
    <w:rsid w:val="00190652"/>
    <w:rsid w:val="001B1968"/>
    <w:rsid w:val="001D2828"/>
    <w:rsid w:val="001D3E93"/>
    <w:rsid w:val="001D5437"/>
    <w:rsid w:val="001E497C"/>
    <w:rsid w:val="00225C11"/>
    <w:rsid w:val="002445C6"/>
    <w:rsid w:val="00246A6B"/>
    <w:rsid w:val="00281FE1"/>
    <w:rsid w:val="00292CB9"/>
    <w:rsid w:val="0029709B"/>
    <w:rsid w:val="002A5F7E"/>
    <w:rsid w:val="002D3173"/>
    <w:rsid w:val="003051E3"/>
    <w:rsid w:val="00333774"/>
    <w:rsid w:val="00357808"/>
    <w:rsid w:val="00382229"/>
    <w:rsid w:val="00384F91"/>
    <w:rsid w:val="003A0BA1"/>
    <w:rsid w:val="003A3C7D"/>
    <w:rsid w:val="003A73E1"/>
    <w:rsid w:val="003B74D7"/>
    <w:rsid w:val="003E0CE8"/>
    <w:rsid w:val="003F309B"/>
    <w:rsid w:val="00402FB6"/>
    <w:rsid w:val="00415F66"/>
    <w:rsid w:val="00443D29"/>
    <w:rsid w:val="00452062"/>
    <w:rsid w:val="004572F9"/>
    <w:rsid w:val="004603AA"/>
    <w:rsid w:val="0047109E"/>
    <w:rsid w:val="00483C5A"/>
    <w:rsid w:val="00493C02"/>
    <w:rsid w:val="00496043"/>
    <w:rsid w:val="004A1F67"/>
    <w:rsid w:val="004D7222"/>
    <w:rsid w:val="004E0650"/>
    <w:rsid w:val="004E75F1"/>
    <w:rsid w:val="004F7AE4"/>
    <w:rsid w:val="00511193"/>
    <w:rsid w:val="00523262"/>
    <w:rsid w:val="00531CB5"/>
    <w:rsid w:val="0055487A"/>
    <w:rsid w:val="0056558A"/>
    <w:rsid w:val="005716A0"/>
    <w:rsid w:val="005D0697"/>
    <w:rsid w:val="005E7DDA"/>
    <w:rsid w:val="00612F44"/>
    <w:rsid w:val="00617956"/>
    <w:rsid w:val="00636F88"/>
    <w:rsid w:val="00670AFB"/>
    <w:rsid w:val="00675CC9"/>
    <w:rsid w:val="00676C4C"/>
    <w:rsid w:val="006925F7"/>
    <w:rsid w:val="006B1927"/>
    <w:rsid w:val="006C0AB9"/>
    <w:rsid w:val="006C6450"/>
    <w:rsid w:val="006D0B3E"/>
    <w:rsid w:val="006E3C94"/>
    <w:rsid w:val="006E59BA"/>
    <w:rsid w:val="006F352B"/>
    <w:rsid w:val="007136DC"/>
    <w:rsid w:val="00725C30"/>
    <w:rsid w:val="00737006"/>
    <w:rsid w:val="007419D6"/>
    <w:rsid w:val="00742448"/>
    <w:rsid w:val="0074309A"/>
    <w:rsid w:val="00747085"/>
    <w:rsid w:val="0074727C"/>
    <w:rsid w:val="007549C2"/>
    <w:rsid w:val="00761755"/>
    <w:rsid w:val="00783807"/>
    <w:rsid w:val="00794255"/>
    <w:rsid w:val="0079550D"/>
    <w:rsid w:val="007963BC"/>
    <w:rsid w:val="007A1363"/>
    <w:rsid w:val="007A7FD6"/>
    <w:rsid w:val="007B7557"/>
    <w:rsid w:val="007C42C4"/>
    <w:rsid w:val="007D5837"/>
    <w:rsid w:val="007D7D73"/>
    <w:rsid w:val="008040C9"/>
    <w:rsid w:val="00806607"/>
    <w:rsid w:val="00814DEB"/>
    <w:rsid w:val="0081629E"/>
    <w:rsid w:val="00827370"/>
    <w:rsid w:val="008308C3"/>
    <w:rsid w:val="008427AB"/>
    <w:rsid w:val="0084430F"/>
    <w:rsid w:val="00860718"/>
    <w:rsid w:val="00873F18"/>
    <w:rsid w:val="0088648B"/>
    <w:rsid w:val="00887F4C"/>
    <w:rsid w:val="00892C25"/>
    <w:rsid w:val="008A03E2"/>
    <w:rsid w:val="008A3C64"/>
    <w:rsid w:val="008B3D40"/>
    <w:rsid w:val="008B635A"/>
    <w:rsid w:val="008B65EC"/>
    <w:rsid w:val="008C09D6"/>
    <w:rsid w:val="008D476A"/>
    <w:rsid w:val="008F0099"/>
    <w:rsid w:val="008F58FF"/>
    <w:rsid w:val="00905F8A"/>
    <w:rsid w:val="0090783A"/>
    <w:rsid w:val="00912706"/>
    <w:rsid w:val="00930358"/>
    <w:rsid w:val="00947468"/>
    <w:rsid w:val="009B33D4"/>
    <w:rsid w:val="009C469A"/>
    <w:rsid w:val="009D3443"/>
    <w:rsid w:val="009D4BEF"/>
    <w:rsid w:val="009E71F7"/>
    <w:rsid w:val="009F1E95"/>
    <w:rsid w:val="00A24842"/>
    <w:rsid w:val="00A25625"/>
    <w:rsid w:val="00A304A6"/>
    <w:rsid w:val="00A43788"/>
    <w:rsid w:val="00A5500D"/>
    <w:rsid w:val="00A5709D"/>
    <w:rsid w:val="00A60653"/>
    <w:rsid w:val="00A834DA"/>
    <w:rsid w:val="00AA7E54"/>
    <w:rsid w:val="00AC7F13"/>
    <w:rsid w:val="00AF4DA1"/>
    <w:rsid w:val="00B016E4"/>
    <w:rsid w:val="00B0621C"/>
    <w:rsid w:val="00B1309D"/>
    <w:rsid w:val="00B17FB3"/>
    <w:rsid w:val="00B269F5"/>
    <w:rsid w:val="00B403BA"/>
    <w:rsid w:val="00B45D4C"/>
    <w:rsid w:val="00B56B07"/>
    <w:rsid w:val="00B73F04"/>
    <w:rsid w:val="00BA44B5"/>
    <w:rsid w:val="00BC07F1"/>
    <w:rsid w:val="00BD5B50"/>
    <w:rsid w:val="00BF180C"/>
    <w:rsid w:val="00C02D80"/>
    <w:rsid w:val="00C11B46"/>
    <w:rsid w:val="00C12762"/>
    <w:rsid w:val="00C22E58"/>
    <w:rsid w:val="00C34859"/>
    <w:rsid w:val="00C61828"/>
    <w:rsid w:val="00C67A33"/>
    <w:rsid w:val="00C7213D"/>
    <w:rsid w:val="00C74E8A"/>
    <w:rsid w:val="00C860F3"/>
    <w:rsid w:val="00C87D2A"/>
    <w:rsid w:val="00C96974"/>
    <w:rsid w:val="00CC0490"/>
    <w:rsid w:val="00CC17BB"/>
    <w:rsid w:val="00CC7B72"/>
    <w:rsid w:val="00CD5DB0"/>
    <w:rsid w:val="00CE456B"/>
    <w:rsid w:val="00CF37C3"/>
    <w:rsid w:val="00D10949"/>
    <w:rsid w:val="00D27AF1"/>
    <w:rsid w:val="00D34C59"/>
    <w:rsid w:val="00D4125C"/>
    <w:rsid w:val="00D51F18"/>
    <w:rsid w:val="00D8130E"/>
    <w:rsid w:val="00D82C33"/>
    <w:rsid w:val="00DA3069"/>
    <w:rsid w:val="00DA676D"/>
    <w:rsid w:val="00DD3837"/>
    <w:rsid w:val="00DD53F8"/>
    <w:rsid w:val="00DE3452"/>
    <w:rsid w:val="00DE49C1"/>
    <w:rsid w:val="00DE49CD"/>
    <w:rsid w:val="00E0115E"/>
    <w:rsid w:val="00E1234E"/>
    <w:rsid w:val="00E23DF9"/>
    <w:rsid w:val="00E84735"/>
    <w:rsid w:val="00E91F7A"/>
    <w:rsid w:val="00E9709C"/>
    <w:rsid w:val="00E97D3F"/>
    <w:rsid w:val="00EB3A87"/>
    <w:rsid w:val="00EC0B6F"/>
    <w:rsid w:val="00F03876"/>
    <w:rsid w:val="00F06EE6"/>
    <w:rsid w:val="00F170D6"/>
    <w:rsid w:val="00F31887"/>
    <w:rsid w:val="00F320B4"/>
    <w:rsid w:val="00F425C6"/>
    <w:rsid w:val="00F46514"/>
    <w:rsid w:val="00F65030"/>
    <w:rsid w:val="00F67EB0"/>
    <w:rsid w:val="00F810C1"/>
    <w:rsid w:val="00F8633F"/>
    <w:rsid w:val="00F90363"/>
    <w:rsid w:val="00F94FD5"/>
    <w:rsid w:val="00F96FE1"/>
    <w:rsid w:val="00FA49FF"/>
    <w:rsid w:val="00FB1CD9"/>
    <w:rsid w:val="00FB5153"/>
    <w:rsid w:val="00FD3FD0"/>
    <w:rsid w:val="00FD6CA9"/>
    <w:rsid w:val="00FE0DE9"/>
    <w:rsid w:val="00FE5483"/>
    <w:rsid w:val="31C8416B"/>
    <w:rsid w:val="3EFF7275"/>
    <w:rsid w:val="7F3D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C6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45C6"/>
    <w:rPr>
      <w:sz w:val="16"/>
      <w:szCs w:val="16"/>
    </w:rPr>
  </w:style>
  <w:style w:type="character" w:styleId="a4">
    <w:name w:val="Hyperlink"/>
    <w:basedOn w:val="a0"/>
    <w:uiPriority w:val="99"/>
    <w:unhideWhenUsed/>
    <w:rsid w:val="00244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445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445C6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2445C6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rsid w:val="002445C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44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2445C6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2445C6"/>
    <w:pPr>
      <w:ind w:left="720"/>
      <w:contextualSpacing/>
    </w:pPr>
  </w:style>
  <w:style w:type="character" w:customStyle="1" w:styleId="a8">
    <w:name w:val="Текст примечания Знак"/>
    <w:basedOn w:val="a0"/>
    <w:link w:val="a7"/>
    <w:uiPriority w:val="99"/>
    <w:semiHidden/>
    <w:rsid w:val="002445C6"/>
    <w:rPr>
      <w:rFonts w:ascii="Arial" w:hAnsi="Arial" w:cs="Arial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445C6"/>
    <w:rPr>
      <w:rFonts w:ascii="Arial" w:hAnsi="Arial" w:cs="Arial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7.8282828282828412E-2"/>
          <c:y val="7.4534161490683523E-2"/>
          <c:w val="0.66161616161616199"/>
          <c:h val="0.7142857142857151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более 20 лет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Педагогический стаж работы 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axId val="102286464"/>
        <c:axId val="102288000"/>
      </c:barChart>
      <c:catAx>
        <c:axId val="102286464"/>
        <c:scaling>
          <c:orientation val="minMax"/>
        </c:scaling>
        <c:axPos val="b"/>
        <c:numFmt formatCode="General" sourceLinked="1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0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102288000"/>
        <c:crosses val="autoZero"/>
        <c:auto val="1"/>
        <c:lblAlgn val="ctr"/>
        <c:lblOffset val="100"/>
        <c:tickLblSkip val="1"/>
      </c:catAx>
      <c:valAx>
        <c:axId val="102288000"/>
        <c:scaling>
          <c:orientation val="minMax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0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1022864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76767676767676818"/>
          <c:y val="0.14285714285714407"/>
          <c:w val="0.22222222222222307"/>
          <c:h val="0.7142857142857151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73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 sz="80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6.4989517819706882E-2"/>
          <c:y val="4.6153846153846226E-2"/>
          <c:w val="0.59119496855345899"/>
          <c:h val="0.77948717948718005"/>
        </c:manualLayout>
      </c:layout>
      <c:barChart>
        <c:barDir val="col"/>
        <c:grouping val="clustered"/>
        <c:ser>
          <c:idx val="2"/>
          <c:order val="0"/>
          <c:tx>
            <c:strRef>
              <c:f>Sheet1!$A$4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1"/>
          <c:tx>
            <c:strRef>
              <c:f>Sheet1!$A$5</c:f>
              <c:strCache>
                <c:ptCount val="1"/>
                <c:pt idx="0">
                  <c:v>сооответствие занимаемой должности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axId val="105452672"/>
        <c:axId val="105454208"/>
      </c:barChart>
      <c:catAx>
        <c:axId val="105452672"/>
        <c:scaling>
          <c:orientation val="minMax"/>
        </c:scaling>
        <c:axPos val="b"/>
        <c:numFmt formatCode="General" sourceLinked="1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105454208"/>
        <c:crosses val="autoZero"/>
        <c:auto val="1"/>
        <c:lblAlgn val="ctr"/>
        <c:lblOffset val="100"/>
        <c:tickLblSkip val="1"/>
      </c:catAx>
      <c:valAx>
        <c:axId val="105454208"/>
        <c:scaling>
          <c:orientation val="minMax"/>
        </c:scaling>
        <c:axPos val="l"/>
        <c:majorGridlines>
          <c:spPr>
            <a:ln w="317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85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  <a:endParaRPr lang="ru-RU"/>
          </a:p>
        </c:txPr>
        <c:crossAx val="1054526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7924528301887466"/>
          <c:y val="0.246153846153846"/>
          <c:w val="0.31236897274633313"/>
          <c:h val="0.5128205128205152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780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  <a:endParaRPr lang="ru-RU"/>
        </a:p>
      </c:txPr>
    </c:legend>
    <c:plotVisOnly val="1"/>
    <c:dispBlanksAs val="gap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ru-RU" sz="85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F571-07CB-4D43-AB21-ABD716A1E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2291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наташа</cp:lastModifiedBy>
  <cp:revision>24</cp:revision>
  <cp:lastPrinted>2023-02-13T10:25:00Z</cp:lastPrinted>
  <dcterms:created xsi:type="dcterms:W3CDTF">2020-03-13T06:29:00Z</dcterms:created>
  <dcterms:modified xsi:type="dcterms:W3CDTF">2023-03-01T08:17:00Z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CE0D75C15B3D4FB2BCAF88D6C2CB111B</vt:lpwstr>
  </property>
</Properties>
</file>